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/>
      </w:pPr>
      <w:r>
        <w:drawing>
          <wp:anchor distT="0" distB="0" distL="0" distR="0" simplePos="0" allowOverlap="1" behindDoc="1" locked="0" layoutInCell="0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Privora cover backdrop" descr="Privora cover backdrop" title="Privora document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0" distR="0">
            <wp:extent cx="2190750" cy="523875"/>
            <wp:effectExtent t="0" r="0" b="0" l="0"/>
            <wp:docPr id="1" name="Privora reversed logo" descr="Privora reversed logo" title="Priv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80"/>
      </w:pPr>
      <w:r>
        <w:rPr>
          <w:rFonts w:ascii="Arial" w:cs="Arial" w:eastAsia="Arial" w:hAnsi="Arial"/>
          <w:b/>
          <w:bCs/>
          <w:color w:val="C89B3C"/>
          <w:sz w:val="18"/>
          <w:szCs w:val="18"/>
        </w:rPr>
        <w:t xml:space="preserve">PRIVACY OPERATIONS · PRIVORA PRO · WORKBOOK</w:t>
      </w:r>
    </w:p>
    <w:p>
      <w:pPr>
        <w:pStyle w:val="PrivoraTitle"/>
      </w:pPr>
      <w:r>
        <w:rPr>
          <w:rFonts w:ascii="Arial" w:cs="Arial" w:eastAsia="Arial" w:hAnsi="Arial"/>
          <w:b/>
          <w:bCs/>
          <w:color w:val="FFFFFF"/>
          <w:sz w:val="56"/>
          <w:szCs w:val="56"/>
        </w:rPr>
        <w:t xml:space="preserve">Prepare an evidence-led quarterly client review and operating plan</w:t>
      </w:r>
    </w:p>
    <w:p>
      <w:pPr>
        <w:spacing w:after="220"/>
      </w:pPr>
      <w:r>
        <w:rPr>
          <w:rFonts w:ascii="Arial" w:cs="Arial" w:eastAsia="Arial" w:hAnsi="Arial"/>
          <w:color w:val="D8E1EA"/>
          <w:sz w:val="22"/>
          <w:szCs w:val="22"/>
        </w:rPr>
        <w:t xml:space="preserve">Prepare one controlled review pack with source references, decision pages, owner commitments, and an approved next-quarter plan.</w:t>
      </w:r>
    </w:p>
    <w:p>
      <w:pPr>
        <w:pBdr>
          <w:left w:val="single" w:color="C89B3C" w:sz="18"/>
        </w:pBdr>
        <w:spacing w:after="80" w:before="260" w:line="288"/>
      </w:pPr>
      <w:r>
        <w:rPr>
          <w:rFonts w:ascii="Arial" w:cs="Arial" w:eastAsia="Arial" w:hAnsi="Arial"/>
          <w:b/>
          <w:bCs/>
          <w:color w:val="C89B3C"/>
          <w:sz w:val="16"/>
          <w:szCs w:val="16"/>
        </w:rPr>
        <w:t xml:space="preserve">Primary action</w:t>
      </w:r>
      <w:r>
        <w:rPr>
          <w:rFonts w:ascii="Arial" w:cs="Arial" w:eastAsia="Arial" w:hAnsi="Arial"/>
          <w:b/>
          <w:bCs/>
          <w:color w:val="FFFFFF"/>
          <w:sz w:val="21"/>
          <w:szCs w:val="21"/>
        </w:rPr>
        <w:br/>
        <w:t xml:space="preserve">Complete the working pages, approve the report, and record the next-quarter plan.</w:t>
      </w:r>
    </w:p>
    <w:p>
      <w:pPr>
        <w:spacing w:before="400"/>
      </w:pPr>
      <w:r>
        <w:rPr>
          <w:rFonts w:ascii="Arial" w:cs="Arial" w:eastAsia="Arial" w:hAnsi="Arial"/>
          <w:color w:val="D8E1EA"/>
          <w:sz w:val="18"/>
          <w:szCs w:val="18"/>
        </w:rPr>
        <w:t xml:space="preserve">Version: 1.0.0</w:t>
      </w:r>
      <w:r>
        <w:rPr>
          <w:rFonts w:ascii="Arial" w:cs="Arial" w:eastAsia="Arial" w:hAnsi="Arial"/>
          <w:color w:val="D8E1EA"/>
          <w:sz w:val="18"/>
          <w:szCs w:val="18"/>
        </w:rPr>
        <w:br/>
        <w:t xml:space="preserve">Reviewed: 2026-08-12</w:t>
      </w:r>
      <w:r>
        <w:rPr>
          <w:rFonts w:ascii="Arial" w:cs="Arial" w:eastAsia="Arial" w:hAnsi="Arial"/>
          <w:color w:val="D8E1EA"/>
          <w:sz w:val="18"/>
          <w:szCs w:val="18"/>
        </w:rPr>
        <w:br/>
        <w:t xml:space="preserve">https://docs.privora.ng/pro/operating-library/quarterly-client-review</w:t>
      </w:r>
    </w:p>
    <w:p>
      <w:r>
        <w:br w:type="page"/>
      </w:r>
    </w:p>
    <w:p>
      <w:pPr>
        <w:pStyle w:val="Heading1"/>
        <w:pStyle w:val="Heading1"/>
      </w:pPr>
      <w:r>
        <w:rPr>
          <w:rFonts w:ascii="Arial" w:cs="Arial" w:eastAsia="Arial" w:hAnsi="Arial"/>
          <w:b/>
          <w:bCs/>
          <w:color w:val="07172D"/>
          <w:sz w:val="34"/>
          <w:szCs w:val="34"/>
        </w:rPr>
        <w:t xml:space="preserve">Important legal and use notice</w:t>
      </w:r>
    </w:p>
    <w:p>
      <w:pPr>
        <w:spacing w:after="240" w:line="252"/>
      </w:pPr>
      <w:r>
        <w:rPr>
          <w:rFonts w:ascii="Arial" w:cs="Arial" w:eastAsia="Arial" w:hAnsi="Arial"/>
          <w:color w:val="52637A"/>
          <w:sz w:val="17"/>
          <w:szCs w:val="17"/>
        </w:rPr>
        <w:t xml:space="preserve">Title: Prepare an evidence-led quarterly client review and operating plan</w:t>
      </w:r>
      <w:r>
        <w:rPr>
          <w:rFonts w:ascii="Arial" w:cs="Arial" w:eastAsia="Arial" w:hAnsi="Arial"/>
          <w:color w:val="52637A"/>
          <w:sz w:val="17"/>
          <w:szCs w:val="17"/>
        </w:rPr>
        <w:br/>
        <w:t xml:space="preserve">Version: 1.0.0</w:t>
      </w:r>
      <w:r>
        <w:rPr>
          <w:rFonts w:ascii="Arial" w:cs="Arial" w:eastAsia="Arial" w:hAnsi="Arial"/>
          <w:color w:val="52637A"/>
          <w:sz w:val="17"/>
          <w:szCs w:val="17"/>
        </w:rPr>
        <w:br/>
        <w:t xml:space="preserve">Reviewed: 2026-08-12</w:t>
      </w:r>
      <w:r>
        <w:rPr>
          <w:rFonts w:ascii="Arial" w:cs="Arial" w:eastAsia="Arial" w:hAnsi="Arial"/>
          <w:color w:val="52637A"/>
          <w:sz w:val="17"/>
          <w:szCs w:val="17"/>
        </w:rPr>
        <w:br/>
        <w:t xml:space="preserve">Canonical URL: https://docs.privora.ng/pro/operating-library/quarterly-client-review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Purpose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This document is a Privora operational resource designed to help teams organize privacy work, evidence, ownership, review, and reporting.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Not legal advice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This document provides general operational guidance. It is not legal advice and does not replace advice from qualified legal or regulatory professionals.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No guarantee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Use of this document or Privora does not guarantee compliance with any law, regulation, standard, or contractual obligation.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Current requirements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Laws, regulatory guidance, product workflows, and organizational obligations may change. Users are responsible for confirming the current requirements that apply to their circumstances before acting.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Generated and reviewed material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This document was generated by Privora from the canonical operating kit identified on this page. Human review remains required before the document is relied upon or shared.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Data handling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Do not enter personal, sensitive, privileged, or confidential information into uncontrolled copies. Store approved operational records only in authorized systems and follow your organization’s access, retention, and handling policies.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Use and intellectual property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© 2026 Privora. Privacy Operations. Use, copying, modification, and redistribution are subject to applicable Privora terms, licences, and permissions.</w:t>
      </w:r>
    </w:p>
    <w:p>
      <w:pPr>
        <w:keepNext/>
        <w:spacing w:after="40" w:before="80"/>
      </w:pPr>
      <w:r>
        <w:rPr>
          <w:rFonts w:ascii="Arial" w:cs="Arial" w:eastAsia="Arial" w:hAnsi="Arial"/>
          <w:b/>
          <w:bCs/>
          <w:color w:val="C89B3C"/>
          <w:sz w:val="19"/>
          <w:szCs w:val="19"/>
        </w:rPr>
        <w:t xml:space="preserve">Change notice</w:t>
      </w:r>
    </w:p>
    <w:p>
      <w:pPr>
        <w:spacing w:after="100" w:line="252"/>
      </w:pPr>
      <w:r>
        <w:rPr>
          <w:rFonts w:ascii="Arial" w:cs="Arial" w:eastAsia="Arial" w:hAnsi="Arial"/>
          <w:color w:val="10233E"/>
          <w:sz w:val="18"/>
          <w:szCs w:val="18"/>
        </w:rPr>
        <w:t xml:space="preserve">This document reflects the version and reviewed sources identified on this page. Product workflows and authoritative guidance may change, and a later release may supersede this document.</w:t>
      </w:r>
    </w:p>
    <w:p>
      <w:r>
        <w:br w:type="page"/>
      </w:r>
    </w:p>
    <w:p>
      <w:pPr>
        <w:pStyle w:val="Heading1"/>
        <w:pStyle w:val="Heading1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Prepare an evidence-led quarterly client review and operating plan</w:t>
      </w:r>
    </w:p>
    <w:p>
      <w:pPr>
        <w:shd w:fill="FBF4E5" w:val="clear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Operational guidance — not legal advice. This guide does not guarantee compliance.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This workbook supports structured review and approval. It does not certify evidence, replace qualified advice, or turn an unreviewed draft into a client deliverable.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Confidentiality control: Confirm the tenant, client, reporting period, audience, and distribution restriction before adding information. Keep personal data, sensitive evidence, cross-client material, and restricted deliberations in authorized systems. Use record references and approved summaries here.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Privora Pro remains the operating record after approved information is entered. This workbook is a meeting-preparation and decision aid. Generated reports remain drafts until an authorized reviewer approves them. Do not invent performance metrics, outcomes, trends, savings, or completion claims to fill a reporting gap.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Review controls and agenda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Define the period and decisions before collecting material. Use one controlled version and record all limitations. If authority is absent, capture a recommendation and approval action rather than a false decision.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Client organization and workspace reference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Quarterly reporting period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Source cut-off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Review meeting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Engagement owner and alternate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Client sponsor and approval authority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Authorized participants, roles, and decision rights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Decision-led agenda with owner and time allocation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Source register and portfolio snapshot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Reference the source, owner, last update, reporting cut-off, and limitation for each material statement. The dashboard is an orientation view; client facts should be confirmed in the client's own workflows.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Source area, record reference, owner, last update, and reviewer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Missing, stale, inaccessible, or contradictory source limitations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Evidence-based client operating snapshot for the period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Material events after cut-off and their separate owners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Prior commitments and open work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Reconcile the previous review before adding new priorities. Preserve original due dates and reasons for change. A completion label requires reviewed evidence.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Prior commitments, owners, dates, evidence, and current disposition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Open requests and work with current state, owner, and next action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Overdue work, original date, blocker, impact, and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Returned or incomplete evidence requests and resolution decision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Urgent matters returned to dedicated breach, DSAR, DPIA, or other workflows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Evidence health review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Review evidence by the conclusion or control it is meant to support. Do not count uploaded files as sufficient without checking relevance, coverage, ownership, version, approval, and integrity.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Material evidence strengths, gaps, and decision impact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Stale or superseded evidence, reason, and refresh owner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Partial evidence and missing acceptance criteria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Missing evidence, affected conclusion, owner, and due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Single-source, single-owner, or reproducibility risks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Overall evidence disposition for reporting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☐ Sufficient with reviewed scope
☐ Usable with explicit limitations
☐ Insufficient for material conclusions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Assessments, risks, and regulated workflows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Use actual record status and evidence. Separate an operational summary from a legal conclusion. Record any matter that must return to its specialist workflow.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Assessment scope, status, findings, evidence support, and limitations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Material risks, treatments, residual decisions, owners, and dates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DPIA triggers, active reviews, decisions, approvals, and next dates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Data subject requests, deadlines, approvals, delivery, and closure gaps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Breach decisions, communications, delivery evidence, remediation, and closure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Vendor ownership, contract and evidence position, risk, and action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Transfer records, safeguards, reassessment triggers, and action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Regulated-workflow matters requiring professional or portfolio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Deadlines and deliverables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Verify every relied-on date against its source. Separate preparation, review, approval, delivery, and regulatory dates. A calendar entry is not proof of a legal requirement.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Verified deadlines, source, owner, review lead time, and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Deliverables by source type, health, status, audience, and approval gate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Completed deliverables with approved version and delivery evidence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Blocked deliverables, required decision or resource, and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Waived items, authority, rationale, and reconsideration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Decisions and owner commitments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Read decisions back to participants and preserve dissent. A department or vendor is not a sufficient accountable owner; identify the authorized person or queue.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Decision question, evidence, options, decision, rationale, authority, and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Deferred decisions, missing input, owner, due date, and interim control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Named owner commitments, completion evidence, dates, and dependencies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Professional dissent or alternative view and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Portfolio escalations with client-safe question, owner, and outcome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Report sign-off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The report must state the client, period, cut-off, source basis, limitations, open matters, decisions, and commitments. Generation and preview are not approval.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Client report title and controlled version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Report source basis, period, scope, and limitations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Any metric definition, source, period, scope, calculation, owner, and reviewer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Authorized factual and professional reviewer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Report approval state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☐ Draft
☐ Needs review
☐ Approved for named audience
☐ Approval withheld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Approver, role, approval time, conditions, and approved version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Approved audience, delivery owner, channel, date, and evidence reference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Next-quarter operating plan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Select work the team can govern. Carry forward obligations with their original context and source. Add review lead time before final dates.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Next-quarter priorities with purpose and source decision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Actions, named owners, due dates, evidence, dependencies, and escalation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Capacity, resource, sequencing, and deferral decisions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Interim monitoring cadence, owner, and escalation threshold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Next review source cut-off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Next quarterly review date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pStyle w:val="Heading2"/>
        <w:pStyle w:val="Heading2"/>
      </w:pPr>
      <w:r>
        <w:rPr>
          <w:rFonts w:ascii="Arial" w:cs="Arial" w:eastAsia="Arial" w:hAnsi="Arial"/>
          <w:b/>
          <w:bCs/>
          <w:color w:val="10233E"/>
          <w:sz w:val="21"/>
          <w:szCs w:val="21"/>
        </w:rPr>
        <w:t xml:space="preserve">Lessons and transfer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Improve the process without rewriting the prior record. Confirm that approved actions are entered into authoritative workflows and the workbook does not become a parallel tracker.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Lessons about source quality, preparation, decisions, and meeting design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Approved improvements to the next review method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Owner for entering approved decisions and actions in Privora Pro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________________________________________
________________________________________
________________________________________
________________________________________</w:t>
      </w:r>
    </w:p>
    <w:p>
      <w:pPr>
        <w:keepLines/>
        <w:pBdr>
          <w:top w:val="single" w:color="D8E1EA" w:sz="4"/>
          <w:bottom w:val="single" w:color="D8E1EA" w:sz="4"/>
          <w:left w:val="single" w:color="D8E1EA" w:sz="4"/>
          <w:right w:val="single" w:color="D8E1EA" w:sz="4"/>
        </w:pBdr>
        <w:shd w:fill="FFFFFF" w:val="clear"/>
        <w:spacing w:after="180" w:before="80" w:line="288"/>
      </w:pPr>
      <w:r>
        <w:rPr>
          <w:rFonts w:ascii="Arial" w:cs="Arial" w:eastAsia="Arial" w:hAnsi="Arial"/>
          <w:b/>
          <w:bCs/>
          <w:color w:val="07172D"/>
          <w:sz w:val="21"/>
          <w:szCs w:val="21"/>
        </w:rPr>
        <w:t xml:space="preserve">Transfer and close checks</w:t>
      </w:r>
      <w:r>
        <w:rPr>
          <w:rFonts w:ascii="Arial" w:cs="Arial" w:eastAsia="Arial" w:hAnsi="Arial"/>
          <w:color w:val="52637A"/>
          <w:sz w:val="21"/>
          <w:szCs w:val="21"/>
        </w:rPr>
        <w:br/>
        <w:t xml:space="preserve">☐ Client context verified
☐ Sources linked
☐ Decisions recorded
☐ Owners confirmed
☐ Report approved or labelled draft
☐ Delivery evidenced
☐ Next review scheduled
☐ Working copy handled</w:t>
      </w:r>
    </w:p>
    <w:p>
      <w:r>
        <w:rPr>
          <w:rFonts w:ascii="Arial" w:cs="Arial" w:eastAsia="Arial" w:hAnsi="Arial"/>
          <w:b/>
          <w:bCs/>
          <w:color w:val="0D9488"/>
          <w:sz w:val="21"/>
          <w:szCs w:val="21"/>
        </w:rPr>
        <w:t xml:space="preserve">Open the client workspace</w:t>
      </w:r>
      <w:r>
        <w:rPr>
          <w:rFonts w:ascii="Arial" w:cs="Arial" w:eastAsia="Arial" w:hAnsi="Arial"/>
          <w:color w:val="52637A"/>
          <w:sz w:val="17"/>
          <w:szCs w:val="17"/>
        </w:rPr>
        <w:t xml:space="preserve"> · Privora Pro console</w:t>
      </w:r>
    </w:p>
    <w:p>
      <w:r>
        <w:rPr>
          <w:rFonts w:ascii="Arial" w:cs="Arial" w:eastAsia="Arial" w:hAnsi="Arial"/>
          <w:b/>
          <w:bCs/>
          <w:color w:val="0D9488"/>
          <w:sz w:val="21"/>
          <w:szCs w:val="21"/>
        </w:rPr>
        <w:t xml:space="preserve">Review client deliverables</w:t>
      </w:r>
      <w:r>
        <w:rPr>
          <w:rFonts w:ascii="Arial" w:cs="Arial" w:eastAsia="Arial" w:hAnsi="Arial"/>
          <w:color w:val="52637A"/>
          <w:sz w:val="17"/>
          <w:szCs w:val="17"/>
        </w:rPr>
        <w:t xml:space="preserve"> · Privora Pro console</w:t>
      </w:r>
    </w:p>
    <w:p>
      <w:hyperlink w:history="1" r:id="rIdch9bz0fwkmnofxhqboald">
        <w:r>
          <w:rPr>
            <w:rFonts w:ascii="Arial" w:cs="Arial" w:eastAsia="Arial" w:hAnsi="Arial"/>
            <w:b/>
            <w:bCs/>
            <w:color w:val="0D9488"/>
            <w:sz w:val="21"/>
            <w:szCs w:val="21"/>
          </w:rPr>
          <w:t xml:space="preserve">Review verified calendar events</w:t>
        </w:r>
      </w:hyperlink>
    </w:p>
    <w:p>
      <w:pPr>
        <w:pStyle w:val="PrivoraCitation"/>
      </w:pPr>
      <w:r>
        <w:rPr>
          <w:rFonts w:ascii="Arial" w:cs="Arial" w:eastAsia="Arial" w:hAnsi="Arial"/>
          <w:color w:val="52637A"/>
          <w:sz w:val="17"/>
          <w:szCs w:val="17"/>
        </w:rPr>
        <w:t xml:space="preserve">Privora Pro workflow source of truth · Implemented dashboard, client, deliverable, report, calendar, audit, regulated-workflow, and generated-document review behavior</w:t>
      </w:r>
    </w:p>
    <w:p>
      <w:pPr>
        <w:pStyle w:val="PrivoraCitation"/>
      </w:pPr>
      <w:r>
        <w:rPr>
          <w:rFonts w:ascii="Arial" w:cs="Arial" w:eastAsia="Arial" w:hAnsi="Arial"/>
          <w:color w:val="52637A"/>
          <w:sz w:val="17"/>
          <w:szCs w:val="17"/>
        </w:rPr>
        <w:t xml:space="preserve">Privora brand identity · Privacy Operations category, evidence, ownership, reporting, review readiness, and claim boundaries</w:t>
      </w:r>
    </w:p>
    <w:p>
      <w:r>
        <w:rPr>
          <w:rFonts w:ascii="Arial" w:cs="Arial" w:eastAsia="Arial" w:hAnsi="Arial"/>
          <w:color w:val="10233E"/>
          <w:sz w:val="21"/>
          <w:szCs w:val="21"/>
        </w:rPr>
        <w:t xml:space="preserve">Final review should confirm client isolation, factual sufficiency, source traceability, professional-review boundaries, approval authority, and accurate delivery state. Keep the report in draft when any required approval remains open.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020" w:right="1020" w:bottom="1020" w:left="1020" w:header="709" w:footer="709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2637A"/>
        <w:sz w:val="16"/>
        <w:szCs w:val="16"/>
      </w:rPr>
      <w:t xml:space="preserve">Quarterly review workbook · 1.0.0 · Controlled operational copy · Page </w:t>
    </w:r>
    <w:r>
      <w:rPr>
        <w:rFonts w:ascii="Arial" w:cs="Arial" w:eastAsia="Arial" w:hAnsi="Arial"/>
        <w:color w:val="52637A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</w:pPr>
    <w:r>
      <w:drawing>
        <wp:inline distT="0" distB="0" distL="0" distR="0">
          <wp:extent cx="1104900" cy="266700"/>
          <wp:effectExtent t="0" r="0" b="0" l="0"/>
          <wp:docPr id="1" name="Privora primary logo" descr="Privora primary logo" title="Privo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2637A"/>
        <w:sz w:val="16"/>
        <w:szCs w:val="16"/>
      </w:rPr>
      <w:t xml:space="preserve">  Privacy Operations</w:t>
    </w:r>
    <w:r>
      <w:drawing>
        <wp:anchor distT="0" distB="0" distL="0" distR="0" simplePos="0" allowOverlap="1" behindDoc="1" locked="0" layoutInCell="0" relativeHeight="571500">
          <wp:simplePos x="0" y="0"/>
          <wp:positionH relativeFrom="page">
            <wp:posOffset>6600000</wp:posOffset>
          </wp:positionH>
          <wp:positionV relativeFrom="page">
            <wp:posOffset>0</wp:posOffset>
          </wp:positionV>
          <wp:extent cx="571500" cy="571500"/>
          <wp:effectExtent t="0" r="0" b="0" l="0"/>
          <wp:wrapNone/>
          <wp:docPr id="1" name="Privora symbol watermark" descr="Privora symbol watermark" title="Privora symb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>
                    <a:extLst>
                      <a:ext uri="{96DAC541-7B7A-43D3-8B79-37D633B846F1}">
                        <asvg:svgBlip xmlns:asvg="http://schemas.microsoft.com/office/drawing/2016/SVG/main" r:embed="rId1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288"/>
        <w:ind w:left="539" w:hanging="270"/>
      </w:pPr>
      <w:rPr>
        <w:rFonts w:ascii="Arial" w:cs="Arial" w:eastAsia="Arial" w:hAnsi="Arial"/>
        <w:color w:val="10233E"/>
        <w:sz w:val="21"/>
        <w:szCs w:val="21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288"/>
        <w:ind w:left="539" w:hanging="270"/>
      </w:pPr>
      <w:rPr>
        <w:rFonts w:ascii="Arial" w:cs="Arial" w:eastAsia="Arial" w:hAnsi="Arial"/>
        <w:color w:val="10233E"/>
        <w:sz w:val="21"/>
        <w:szCs w:val="2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233E"/>
        <w:sz w:val="21"/>
        <w:szCs w:val="21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rivoraTitle">
    <w:name w:val="Privora Title"/>
    <w:basedOn w:val="Normal"/>
    <w:next w:val="Normal"/>
    <w:qFormat/>
    <w:pPr>
      <w:spacing w:after="240" w:before="0" w:line="252"/>
    </w:pPr>
    <w:rPr>
      <w:rFonts w:ascii="Arial" w:cs="Arial" w:eastAsia="Arial" w:hAnsi="Arial"/>
      <w:b/>
      <w:bCs/>
      <w:color w:val="07172D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Arial" w:cs="Arial" w:eastAsia="Arial" w:hAnsi="Arial"/>
      <w:b/>
      <w:bCs/>
      <w:color w:val="07172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Arial" w:cs="Arial" w:eastAsia="Arial" w:hAnsi="Arial"/>
      <w:b/>
      <w:bCs/>
      <w:color w:val="0D948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07172D"/>
      <w:sz w:val="23"/>
      <w:szCs w:val="23"/>
    </w:rPr>
  </w:style>
  <w:style w:type="paragraph" w:styleId="PrivoraCitation">
    <w:name w:val="Privora Citation"/>
    <w:basedOn w:val="Normal"/>
    <w:next w:val="Normal"/>
    <w:pPr>
      <w:spacing w:after="80" w:before="80" w:line="240"/>
    </w:pPr>
    <w:rPr>
      <w:rFonts w:ascii="Arial" w:cs="Arial" w:eastAsia="Arial" w:hAnsi="Arial"/>
      <w:color w:val="52637A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ch9bz0fwkmnofxhqboald" Type="http://schemas.openxmlformats.org/officeDocument/2006/relationships/hyperlink" Target="https://app.privora.ng/console/calendar" TargetMode="External"/><Relationship Id="rId11" Type="http://schemas.openxmlformats.org/officeDocument/2006/relationships/image" Target="media/90ebae7109c1dbf76215321e86b06f105a1e3eeb.png"/><Relationship Id="rId12" Type="http://schemas.openxmlformats.org/officeDocument/2006/relationships/image" Target="media/000fa8e88bf958aeb02e750d27fc9e3329403bc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afca99ab5ae36866c8214798554c5fd71b2e798.png"/><Relationship Id="rId1" Type="http://schemas.openxmlformats.org/officeDocument/2006/relationships/image" Target="media/df6e31e2e1e3032ca7cc350afdf5e5560174bf71.svg"/><Relationship Id="rId2" Type="http://schemas.openxmlformats.org/officeDocument/2006/relationships/image" Target="media/fdf1a3d73c1982b2c7e7c9ceae535a1ae5459330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an evidence-led quarterly client review and operating plan</dc:title>
  <dc:subject>Prepare one controlled review pack with source references, decision pages, owner commitments, and an approved next-quarter plan.</dc:subject>
  <dc:creator>Privora</dc:creator>
  <cp:keywords>Privacy Operations, Privora Pro</cp:keywords>
  <dc:description>Prepare one controlled review pack with source references, decision pages, owner commitments, and an approved next-quarter plan.</dc:description>
  <cp:lastModifiedBy>Privora</cp:lastModifiedBy>
  <cp:revision>1</cp:revision>
  <dcterms:created xsi:type="dcterms:W3CDTF">2026-08-12T00:00:00.000Z</dcterms:created>
  <dcterms:modified xsi:type="dcterms:W3CDTF">2026-08-12T00:00:00.000Z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